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196" w:rsidRDefault="00300196" w:rsidP="00300196">
      <w:pPr>
        <w:pStyle w:val="1"/>
      </w:pPr>
      <w:r>
        <w:fldChar w:fldCharType="begin"/>
      </w:r>
      <w:r>
        <w:instrText>HYPERLINK "http://mobileonline.garant.ru/document?id=19283207&amp;sub=0"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 xml:space="preserve">Постановление администрации Владимирской области </w:t>
      </w:r>
      <w:r>
        <w:rPr>
          <w:rStyle w:val="a4"/>
          <w:b w:val="0"/>
          <w:bCs w:val="0"/>
        </w:rPr>
        <w:br/>
        <w:t>от 5 ноября 2014 г. N 1125</w:t>
      </w:r>
      <w:r>
        <w:rPr>
          <w:rStyle w:val="a4"/>
          <w:b w:val="0"/>
          <w:bCs w:val="0"/>
        </w:rPr>
        <w:br/>
        <w:t>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Интернет"</w:t>
      </w:r>
      <w:r>
        <w:fldChar w:fldCharType="end"/>
      </w:r>
      <w:proofErr w:type="gramEnd"/>
    </w:p>
    <w:p w:rsidR="00300196" w:rsidRDefault="00300196" w:rsidP="00300196"/>
    <w:p w:rsidR="00300196" w:rsidRDefault="00300196" w:rsidP="00300196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28.12.2013 N 442-ФЗ "Об основах социального обслуживания граждан в Российской Федерации" постановляю:</w:t>
      </w:r>
    </w:p>
    <w:p w:rsidR="00300196" w:rsidRDefault="00300196" w:rsidP="00300196">
      <w:bookmarkStart w:id="1" w:name="sub_1"/>
      <w:r>
        <w:t xml:space="preserve">1. </w:t>
      </w:r>
      <w:proofErr w:type="gramStart"/>
      <w:r>
        <w:t xml:space="preserve">Утвердить 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300196" w:rsidRDefault="00300196" w:rsidP="00300196">
      <w:bookmarkStart w:id="2" w:name="sub_2"/>
      <w:bookmarkEnd w:id="1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по социальной политике.</w:t>
      </w:r>
    </w:p>
    <w:p w:rsidR="00300196" w:rsidRDefault="00300196" w:rsidP="00300196">
      <w:bookmarkStart w:id="3" w:name="sub_3"/>
      <w:bookmarkEnd w:id="2"/>
      <w:r>
        <w:t xml:space="preserve">3. Настоящее постановление вступает в силу с 01 января 2015 года и подлежит </w:t>
      </w:r>
      <w:hyperlink r:id="rId6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3"/>
    <w:p w:rsidR="00300196" w:rsidRDefault="00300196" w:rsidP="003001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00196" w:rsidTr="005642D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00196" w:rsidRDefault="00300196" w:rsidP="005642D7">
            <w:pPr>
              <w:pStyle w:val="a6"/>
            </w:pPr>
            <w: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00196" w:rsidRDefault="00300196" w:rsidP="005642D7">
            <w:pPr>
              <w:pStyle w:val="a5"/>
              <w:jc w:val="right"/>
            </w:pPr>
            <w:r>
              <w:t>С.Ю. Орлова</w:t>
            </w:r>
          </w:p>
        </w:tc>
      </w:tr>
    </w:tbl>
    <w:p w:rsidR="00300196" w:rsidRDefault="00300196" w:rsidP="00300196"/>
    <w:p w:rsidR="00300196" w:rsidRDefault="00300196" w:rsidP="00300196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300196" w:rsidRDefault="00300196" w:rsidP="0030019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300196" w:rsidRDefault="00300196" w:rsidP="00300196">
      <w:pPr>
        <w:ind w:firstLine="698"/>
        <w:jc w:val="right"/>
      </w:pPr>
      <w:r>
        <w:rPr>
          <w:rStyle w:val="a3"/>
        </w:rPr>
        <w:t xml:space="preserve">администрации Владимирской области </w:t>
      </w:r>
    </w:p>
    <w:p w:rsidR="00300196" w:rsidRDefault="00300196" w:rsidP="00300196">
      <w:pPr>
        <w:ind w:firstLine="698"/>
        <w:jc w:val="right"/>
      </w:pPr>
      <w:r>
        <w:rPr>
          <w:rStyle w:val="a3"/>
        </w:rPr>
        <w:t>от 5 ноября 2014 г. N 1125</w:t>
      </w:r>
    </w:p>
    <w:p w:rsidR="00300196" w:rsidRDefault="00300196" w:rsidP="00300196"/>
    <w:p w:rsidR="00300196" w:rsidRDefault="00300196" w:rsidP="00300196">
      <w:pPr>
        <w:pStyle w:val="1"/>
      </w:pPr>
      <w:r>
        <w:t>Порядок</w:t>
      </w:r>
      <w:r>
        <w:br/>
        <w:t>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</w:r>
    </w:p>
    <w:p w:rsidR="00300196" w:rsidRDefault="00300196" w:rsidP="00300196"/>
    <w:p w:rsidR="00300196" w:rsidRDefault="00300196" w:rsidP="00300196">
      <w:bookmarkStart w:id="5" w:name="sub_1001"/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 и определяет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</w:t>
      </w:r>
      <w:proofErr w:type="gramEnd"/>
      <w:r>
        <w:t xml:space="preserve"> на официальных сайтах в информационно-телекоммуникационной сети "Интернет" (далее соответственно - доступ к информации).</w:t>
      </w:r>
    </w:p>
    <w:p w:rsidR="00300196" w:rsidRDefault="00300196" w:rsidP="00300196">
      <w:bookmarkStart w:id="6" w:name="sub_1002"/>
      <w:bookmarkEnd w:id="5"/>
      <w:r>
        <w:t xml:space="preserve">2. На информационных стендах или в информационных киосках (при их наличии) в зданиях департамента социальной защиты населения администрации области, государственных казенных учреждений социальной защиты населения (далее - ДСЗН, ГКУ СЗН соответственно) размещается и поддерживается </w:t>
      </w:r>
      <w:proofErr w:type="gramStart"/>
      <w:r>
        <w:t>в</w:t>
      </w:r>
      <w:proofErr w:type="gramEnd"/>
      <w:r>
        <w:t xml:space="preserve"> актуальном состоянии следующая информация:</w:t>
      </w:r>
    </w:p>
    <w:bookmarkEnd w:id="6"/>
    <w:p w:rsidR="00300196" w:rsidRDefault="00300196" w:rsidP="00300196">
      <w:r>
        <w:t xml:space="preserve">1) график работы ДСЗН, ГКУ СЗН, почтовые адреса, номера телефонов, адреса интернет-сайтов и электронной почты, по которым получатели социальных услуг могут получить </w:t>
      </w:r>
      <w:proofErr w:type="gramStart"/>
      <w:r>
        <w:t>необходимую</w:t>
      </w:r>
      <w:proofErr w:type="gramEnd"/>
      <w:r>
        <w:t xml:space="preserve"> информацию;</w:t>
      </w:r>
    </w:p>
    <w:p w:rsidR="00300196" w:rsidRDefault="00300196" w:rsidP="00300196">
      <w:r>
        <w:t>2) контактная информация о должностных лицах, ответственных за обеспечение выполнения полномочий в сфере социального обслуживания граждан;</w:t>
      </w:r>
    </w:p>
    <w:p w:rsidR="00300196" w:rsidRDefault="00300196" w:rsidP="00300196">
      <w:r>
        <w:lastRenderedPageBreak/>
        <w:t>3) о поставщиках социальных услуг во Владимирской области, предоставляемых ими социальных услугах, видах социальных услуг, сроках, порядке и об условиях их предоставления, о тарифах на эти услуги.</w:t>
      </w:r>
    </w:p>
    <w:p w:rsidR="00300196" w:rsidRDefault="00300196" w:rsidP="00300196">
      <w:bookmarkStart w:id="7" w:name="sub_1003"/>
      <w:r>
        <w:t xml:space="preserve">3. </w:t>
      </w:r>
      <w:proofErr w:type="gramStart"/>
      <w:r>
        <w:t xml:space="preserve">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ДСЗН в информационно-телекоммуникационной сети "Интернет" (далее - сеть "Интернет") дополнительно к информации, указанной в </w:t>
      </w:r>
      <w:hyperlink w:anchor="sub_1002" w:history="1">
        <w:r>
          <w:rPr>
            <w:rStyle w:val="a4"/>
          </w:rPr>
          <w:t>пункте 2</w:t>
        </w:r>
      </w:hyperlink>
      <w:r>
        <w:t>, размещается и поддерживается в актуальном состоянии реестр поставщиков социальных услуг Владимирской области.</w:t>
      </w:r>
      <w:proofErr w:type="gramEnd"/>
    </w:p>
    <w:p w:rsidR="00300196" w:rsidRDefault="00300196" w:rsidP="00300196">
      <w:bookmarkStart w:id="8" w:name="sub_1004"/>
      <w:bookmarkEnd w:id="7"/>
      <w:r>
        <w:t xml:space="preserve">4. Информация и документы, предусмотренные настоящим Порядком, подлежат размещению и обновлению соответственно на </w:t>
      </w:r>
      <w:hyperlink r:id="rId9" w:history="1">
        <w:r>
          <w:rPr>
            <w:rStyle w:val="a4"/>
          </w:rPr>
          <w:t>официальном сайте ДСЗН</w:t>
        </w:r>
      </w:hyperlink>
      <w:r>
        <w:t xml:space="preserve">, </w:t>
      </w:r>
      <w:hyperlink r:id="rId10" w:history="1">
        <w:r>
          <w:rPr>
            <w:rStyle w:val="a4"/>
          </w:rPr>
          <w:t>ГКУ СЗН</w:t>
        </w:r>
      </w:hyperlink>
      <w:r>
        <w:t xml:space="preserve"> в сети "Интернет" в течение десяти рабочих дней со дня их создания, получения или внесения в них соответствующих изменений.</w:t>
      </w:r>
    </w:p>
    <w:p w:rsidR="00300196" w:rsidRDefault="00300196" w:rsidP="00300196">
      <w:bookmarkStart w:id="9" w:name="sub_1005"/>
      <w:bookmarkEnd w:id="8"/>
      <w:r>
        <w:t>5. ДСЗН, ГКУ СЗН обеспечивают доступность размещенных документов и информации без взимания платы.</w:t>
      </w:r>
    </w:p>
    <w:bookmarkEnd w:id="9"/>
    <w:p w:rsidR="008C23B3" w:rsidRDefault="008C23B3"/>
    <w:sectPr w:rsidR="008C23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96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196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01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196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3001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019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019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0019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01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196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3001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019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019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0019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214453&amp;sub=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452648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938320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70452648&amp;sub=0" TargetMode="External"/><Relationship Id="rId10" Type="http://schemas.openxmlformats.org/officeDocument/2006/relationships/hyperlink" Target="http://mobileonline.garant.ru/document?id=19214453&amp;sub=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9214453&amp;sub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2017-08-15T10:36:00Z</dcterms:created>
  <dcterms:modified xsi:type="dcterms:W3CDTF">2017-08-15T10:37:00Z</dcterms:modified>
</cp:coreProperties>
</file>